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67" w:rsidRPr="00AF16DC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eastAsia="es-MX"/>
        </w:rPr>
      </w:pPr>
      <w:r w:rsidRPr="00AF16DC">
        <w:rPr>
          <w:rFonts w:ascii="Verdana" w:hAnsi="Verdana"/>
          <w:b/>
          <w:bCs/>
          <w:sz w:val="20"/>
          <w:szCs w:val="20"/>
          <w:lang w:eastAsia="es-MX"/>
        </w:rPr>
        <w:t>GNR México.</w:t>
      </w:r>
    </w:p>
    <w:p w:rsidR="009E3E67" w:rsidRDefault="009E3E67" w:rsidP="009E3E67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  <w:lang w:eastAsia="es-MX"/>
        </w:rPr>
      </w:pPr>
      <w:r w:rsidRPr="00AF16DC">
        <w:rPr>
          <w:rFonts w:ascii="Verdana" w:hAnsi="Verdana"/>
          <w:b/>
          <w:bCs/>
          <w:sz w:val="20"/>
          <w:szCs w:val="20"/>
          <w:lang w:eastAsia="es-MX"/>
        </w:rPr>
        <w:t>FICHA TÉCNICA DEL PRODUCTO</w:t>
      </w:r>
    </w:p>
    <w:p w:rsidR="009E3E67" w:rsidRDefault="009E3E67" w:rsidP="009E3E67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  <w:lang w:eastAsia="es-MX"/>
        </w:rPr>
      </w:pP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val="es-MX" w:eastAsia="es-MX"/>
        </w:rPr>
      </w:pPr>
      <w:r w:rsidRPr="009E3E67">
        <w:rPr>
          <w:rFonts w:ascii="Verdana" w:hAnsi="Verdana"/>
          <w:b/>
          <w:bCs/>
          <w:sz w:val="20"/>
          <w:szCs w:val="20"/>
          <w:lang w:val="es-MX" w:eastAsia="es-MX"/>
        </w:rPr>
        <w:t xml:space="preserve">Nombre del Producto: </w:t>
      </w:r>
    </w:p>
    <w:p w:rsidR="009E3E67" w:rsidRPr="009E3E67" w:rsidRDefault="009144F6" w:rsidP="009E3E6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>
        <w:rPr>
          <w:rFonts w:ascii="Verdana" w:hAnsi="Verdana"/>
          <w:color w:val="000000"/>
          <w:sz w:val="20"/>
          <w:szCs w:val="20"/>
          <w:lang w:val="es-MX" w:eastAsia="es-MX"/>
        </w:rPr>
        <w:t>Cabecero para tope reductor de velocidad EASY RIDER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val="es-MX" w:eastAsia="es-MX"/>
        </w:rPr>
      </w:pPr>
      <w:r w:rsidRPr="009E3E67">
        <w:rPr>
          <w:rFonts w:ascii="Verdana" w:hAnsi="Verdana"/>
          <w:b/>
          <w:bCs/>
          <w:sz w:val="20"/>
          <w:szCs w:val="20"/>
          <w:lang w:val="es-MX" w:eastAsia="es-MX"/>
        </w:rPr>
        <w:t xml:space="preserve">Modelos: </w:t>
      </w:r>
    </w:p>
    <w:p w:rsidR="009144F6" w:rsidRDefault="009144F6" w:rsidP="009E3E6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.23 </w:t>
      </w:r>
      <w:proofErr w:type="spellStart"/>
      <w:r>
        <w:rPr>
          <w:rFonts w:ascii="Verdana" w:hAnsi="Verdana"/>
          <w:color w:val="000000"/>
          <w:sz w:val="20"/>
          <w:szCs w:val="20"/>
          <w:lang w:val="es-MX" w:eastAsia="es-MX"/>
        </w:rPr>
        <w:t>mts</w:t>
      </w:r>
      <w:proofErr w:type="spellEnd"/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de largo.</w:t>
      </w: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eastAsia="es-MX"/>
        </w:rPr>
      </w:pPr>
      <w:proofErr w:type="spellStart"/>
      <w:r w:rsidRPr="009E3E67">
        <w:rPr>
          <w:rFonts w:ascii="Verdana" w:hAnsi="Verdana"/>
          <w:b/>
          <w:bCs/>
          <w:sz w:val="20"/>
          <w:szCs w:val="20"/>
          <w:lang w:eastAsia="es-MX"/>
        </w:rPr>
        <w:t>Fabricante</w:t>
      </w:r>
      <w:proofErr w:type="spellEnd"/>
      <w:r w:rsidRPr="009E3E67">
        <w:rPr>
          <w:rFonts w:ascii="Verdana" w:hAnsi="Verdana"/>
          <w:b/>
          <w:bCs/>
          <w:sz w:val="20"/>
          <w:szCs w:val="20"/>
          <w:lang w:eastAsia="es-MX"/>
        </w:rPr>
        <w:t xml:space="preserve">: </w:t>
      </w: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bCs/>
          <w:sz w:val="20"/>
          <w:szCs w:val="20"/>
          <w:lang w:eastAsia="es-MX"/>
        </w:rPr>
      </w:pPr>
      <w:r w:rsidRPr="009E3E67">
        <w:rPr>
          <w:rFonts w:ascii="Verdana" w:hAnsi="Verdana"/>
          <w:bCs/>
          <w:sz w:val="20"/>
          <w:szCs w:val="20"/>
          <w:lang w:eastAsia="es-MX"/>
        </w:rPr>
        <w:t xml:space="preserve">GNR México; </w:t>
      </w:r>
      <w:proofErr w:type="spellStart"/>
      <w:r w:rsidRPr="009E3E67">
        <w:rPr>
          <w:rFonts w:ascii="Verdana" w:hAnsi="Verdana"/>
          <w:bCs/>
          <w:sz w:val="20"/>
          <w:szCs w:val="20"/>
          <w:lang w:eastAsia="es-MX"/>
        </w:rPr>
        <w:t>Calle</w:t>
      </w:r>
      <w:proofErr w:type="spellEnd"/>
      <w:r w:rsidRPr="009E3E67">
        <w:rPr>
          <w:rFonts w:ascii="Verdana" w:hAnsi="Verdana"/>
          <w:bCs/>
          <w:sz w:val="20"/>
          <w:szCs w:val="20"/>
          <w:lang w:eastAsia="es-MX"/>
        </w:rPr>
        <w:t xml:space="preserve"> </w:t>
      </w:r>
      <w:proofErr w:type="gramStart"/>
      <w:r w:rsidRPr="009E3E67">
        <w:rPr>
          <w:rFonts w:ascii="Verdana" w:hAnsi="Verdana"/>
          <w:bCs/>
          <w:sz w:val="20"/>
          <w:szCs w:val="20"/>
          <w:lang w:eastAsia="es-MX"/>
        </w:rPr>
        <w:t>del</w:t>
      </w:r>
      <w:proofErr w:type="gramEnd"/>
      <w:r w:rsidRPr="009E3E67">
        <w:rPr>
          <w:rFonts w:ascii="Verdana" w:hAnsi="Verdana"/>
          <w:bCs/>
          <w:sz w:val="20"/>
          <w:szCs w:val="20"/>
          <w:lang w:eastAsia="es-MX"/>
        </w:rPr>
        <w:t xml:space="preserve"> Río 12-A, Colonia </w:t>
      </w:r>
      <w:proofErr w:type="spellStart"/>
      <w:r w:rsidRPr="009E3E67">
        <w:rPr>
          <w:rFonts w:ascii="Verdana" w:hAnsi="Verdana"/>
          <w:bCs/>
          <w:sz w:val="20"/>
          <w:szCs w:val="20"/>
          <w:lang w:eastAsia="es-MX"/>
        </w:rPr>
        <w:t>Alce</w:t>
      </w:r>
      <w:proofErr w:type="spellEnd"/>
      <w:r w:rsidRPr="009E3E67">
        <w:rPr>
          <w:rFonts w:ascii="Verdana" w:hAnsi="Verdana"/>
          <w:bCs/>
          <w:sz w:val="20"/>
          <w:szCs w:val="20"/>
          <w:lang w:eastAsia="es-MX"/>
        </w:rPr>
        <w:t xml:space="preserve"> Blanco. Naucalpan de </w:t>
      </w:r>
      <w:proofErr w:type="spellStart"/>
      <w:r w:rsidRPr="009E3E67">
        <w:rPr>
          <w:rFonts w:ascii="Verdana" w:hAnsi="Verdana"/>
          <w:bCs/>
          <w:sz w:val="20"/>
          <w:szCs w:val="20"/>
          <w:lang w:eastAsia="es-MX"/>
        </w:rPr>
        <w:t>Juárez</w:t>
      </w:r>
      <w:proofErr w:type="spellEnd"/>
      <w:r w:rsidRPr="009E3E67">
        <w:rPr>
          <w:rFonts w:ascii="Verdana" w:hAnsi="Verdana"/>
          <w:bCs/>
          <w:sz w:val="20"/>
          <w:szCs w:val="20"/>
          <w:lang w:eastAsia="es-MX"/>
        </w:rPr>
        <w:t>, Estado de México. CP.53370 TELS. (55) 5250-5121; (55) 52505217.</w:t>
      </w: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9E3E67" w:rsidRPr="009E3E67" w:rsidRDefault="009E3E67" w:rsidP="009E3E67">
      <w:pPr>
        <w:spacing w:before="100" w:beforeAutospacing="1" w:after="100" w:afterAutospacing="1"/>
        <w:rPr>
          <w:sz w:val="20"/>
          <w:szCs w:val="20"/>
          <w:lang w:val="es-MX" w:eastAsia="es-MX"/>
        </w:rPr>
      </w:pPr>
      <w:r w:rsidRPr="009E3E67">
        <w:rPr>
          <w:rFonts w:ascii="Verdana" w:hAnsi="Verdana"/>
          <w:b/>
          <w:bCs/>
          <w:sz w:val="20"/>
          <w:szCs w:val="20"/>
          <w:lang w:val="es-MX" w:eastAsia="es-MX"/>
        </w:rPr>
        <w:t xml:space="preserve">Descripción del producto: </w:t>
      </w:r>
    </w:p>
    <w:p w:rsidR="009E3E67" w:rsidRDefault="009E3E67" w:rsidP="009E3E6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>Material: compuesto moldeado por compresión de hule reciclado 100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% y </w:t>
      </w:r>
      <w:proofErr w:type="spellStart"/>
      <w:r>
        <w:rPr>
          <w:rFonts w:ascii="Verdana" w:hAnsi="Verdana"/>
          <w:color w:val="000000"/>
          <w:sz w:val="20"/>
          <w:szCs w:val="20"/>
          <w:lang w:val="es-MX" w:eastAsia="es-MX"/>
        </w:rPr>
        <w:t>prepolímero</w:t>
      </w:r>
      <w:proofErr w:type="spellEnd"/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de poliuretano.</w:t>
      </w:r>
    </w:p>
    <w:p w:rsid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</w:t>
      </w:r>
    </w:p>
    <w:p w:rsidR="009E3E67" w:rsidRDefault="009E3E67" w:rsidP="009E3E6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Propiedades físicas del compuesto de hule: </w:t>
      </w:r>
    </w:p>
    <w:p w:rsidR="009E3E67" w:rsidRPr="009E3E67" w:rsidRDefault="009E3E67" w:rsidP="009E3E67">
      <w:pPr>
        <w:pStyle w:val="Prrafodelista"/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a) Densidad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0.6 oz/pulgada cúbica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C642)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b) Dureza con durómetro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70A ± 7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D2240)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c) Esfuerzo </w:t>
      </w:r>
      <w:proofErr w:type="spellStart"/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>tensionante</w:t>
      </w:r>
      <w:proofErr w:type="spellEnd"/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300 psi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D412)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d) Deformación a la compresión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7% a 70psi, 68°F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D575)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e) Temperatura de fragilidad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-40°F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D746)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f) Congelamientos y descongelamiento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                                                       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al ser expuesto a químicos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                                                           </w:t>
      </w:r>
      <w:proofErr w:type="spellStart"/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>descongelantes</w:t>
      </w:r>
      <w:proofErr w:type="spellEnd"/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 sin pérdida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                                                                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después de 50 ciclos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C672)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g) Coeficiente de expansión térmica 8 x10-5 in/in/°F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C531)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h) Mojado por 70 horas a 158°F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>
        <w:rPr>
          <w:rFonts w:ascii="Verdana" w:hAnsi="Verdana"/>
          <w:color w:val="000000"/>
          <w:sz w:val="20"/>
          <w:szCs w:val="20"/>
          <w:lang w:val="es-MX" w:eastAsia="es-MX"/>
        </w:rPr>
        <w:tab/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(ASTM D573) </w:t>
      </w:r>
    </w:p>
    <w:p w:rsid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9E3E67" w:rsidRDefault="009E3E67" w:rsidP="009E3E67">
      <w:pPr>
        <w:pStyle w:val="Prrafodelista"/>
        <w:spacing w:before="100" w:beforeAutospacing="1" w:after="100" w:afterAutospacing="1"/>
        <w:ind w:left="2832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- mantuvo su dureza 100% (± 5%)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- esfuerzo de compresión 100% (± 5%)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- esfuerzo de tensión 100% (± 5%)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- retuvo su elongación 100% (± 5%) </w:t>
      </w:r>
    </w:p>
    <w:p w:rsid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</w:p>
    <w:p w:rsid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>3. Modelos disponibles</w:t>
      </w:r>
      <w:proofErr w:type="gramStart"/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>:</w:t>
      </w:r>
      <w:r w:rsidR="009144F6">
        <w:rPr>
          <w:rFonts w:ascii="Verdana" w:hAnsi="Verdana"/>
          <w:color w:val="000000"/>
          <w:sz w:val="20"/>
          <w:szCs w:val="20"/>
          <w:lang w:val="es-MX" w:eastAsia="es-MX"/>
        </w:rPr>
        <w:t>.</w:t>
      </w:r>
      <w:proofErr w:type="gramEnd"/>
      <w:r w:rsidR="009144F6">
        <w:rPr>
          <w:rFonts w:ascii="Verdana" w:hAnsi="Verdana"/>
          <w:color w:val="000000"/>
          <w:sz w:val="20"/>
          <w:szCs w:val="20"/>
          <w:lang w:val="es-MX" w:eastAsia="es-MX"/>
        </w:rPr>
        <w:t xml:space="preserve">23 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>metros de largo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>.</w:t>
      </w: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 </w:t>
      </w:r>
    </w:p>
    <w:p w:rsidR="009E3E67" w:rsidRP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s-MX"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br/>
        <w:t>4. Terminado: Negro.</w:t>
      </w:r>
    </w:p>
    <w:p w:rsidR="009E3E67" w:rsidRPr="009E3E67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val="es-MX" w:eastAsia="es-MX"/>
        </w:rPr>
      </w:pPr>
      <w:r w:rsidRPr="009E3E67">
        <w:rPr>
          <w:rFonts w:ascii="Verdana" w:hAnsi="Verdana"/>
          <w:b/>
          <w:bCs/>
          <w:sz w:val="20"/>
          <w:szCs w:val="20"/>
          <w:lang w:val="es-MX" w:eastAsia="es-MX"/>
        </w:rPr>
        <w:lastRenderedPageBreak/>
        <w:t>Métodos de Instalación:</w:t>
      </w:r>
    </w:p>
    <w:p w:rsidR="009E3E67" w:rsidRPr="009E3E67" w:rsidRDefault="009E3E67" w:rsidP="009E3E67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Cs/>
          <w:sz w:val="20"/>
          <w:szCs w:val="20"/>
          <w:lang w:val="es-MX" w:eastAsia="es-MX"/>
        </w:rPr>
      </w:pPr>
      <w:r w:rsidRPr="009E3E67">
        <w:rPr>
          <w:rFonts w:ascii="Verdana" w:hAnsi="Verdana"/>
          <w:bCs/>
          <w:sz w:val="20"/>
          <w:szCs w:val="20"/>
          <w:lang w:val="es-MX" w:eastAsia="es-MX"/>
        </w:rPr>
        <w:t>Con Clavos de 14 pulgadas de largo.</w:t>
      </w:r>
    </w:p>
    <w:p w:rsidR="009E3E67" w:rsidRPr="009E3E67" w:rsidRDefault="009E3E67" w:rsidP="009E3E67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Cs/>
          <w:sz w:val="20"/>
          <w:szCs w:val="20"/>
          <w:lang w:val="es-MX" w:eastAsia="es-MX"/>
        </w:rPr>
      </w:pPr>
      <w:r w:rsidRPr="009E3E67">
        <w:rPr>
          <w:rFonts w:ascii="Verdana" w:hAnsi="Verdana"/>
          <w:bCs/>
          <w:sz w:val="20"/>
          <w:szCs w:val="20"/>
          <w:lang w:val="es-MX" w:eastAsia="es-MX"/>
        </w:rPr>
        <w:t>Con Taquetes de 6 pulgadas de largo.</w:t>
      </w:r>
    </w:p>
    <w:p w:rsidR="009E3E67" w:rsidRDefault="009E3E67" w:rsidP="009E3E67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val="es-MX" w:eastAsia="es-MX"/>
        </w:rPr>
      </w:pPr>
    </w:p>
    <w:p w:rsidR="009E3E67" w:rsidRPr="009E3E67" w:rsidRDefault="009E3E67" w:rsidP="009E3E67">
      <w:pPr>
        <w:spacing w:before="100" w:beforeAutospacing="1" w:after="100" w:afterAutospacing="1"/>
        <w:rPr>
          <w:sz w:val="20"/>
          <w:szCs w:val="20"/>
          <w:lang w:val="es-MX" w:eastAsia="es-MX"/>
        </w:rPr>
      </w:pPr>
      <w:r w:rsidRPr="009E3E67">
        <w:rPr>
          <w:rFonts w:ascii="Verdana" w:hAnsi="Verdana"/>
          <w:b/>
          <w:bCs/>
          <w:sz w:val="20"/>
          <w:szCs w:val="20"/>
          <w:lang w:val="es-MX" w:eastAsia="es-MX"/>
        </w:rPr>
        <w:t xml:space="preserve">Componentes: </w:t>
      </w:r>
    </w:p>
    <w:p w:rsidR="009E3E67" w:rsidRPr="009E3E67" w:rsidRDefault="009E3E67" w:rsidP="009E3E67">
      <w:pPr>
        <w:pStyle w:val="Prrafodelista"/>
        <w:spacing w:before="100" w:beforeAutospacing="1" w:after="100" w:afterAutospacing="1"/>
        <w:rPr>
          <w:rFonts w:ascii="Verdana" w:hAnsi="Verdana"/>
          <w:bCs/>
          <w:sz w:val="20"/>
          <w:szCs w:val="20"/>
          <w:lang w:eastAsia="es-MX"/>
        </w:rPr>
      </w:pPr>
      <w:r w:rsidRPr="009E3E67">
        <w:rPr>
          <w:rFonts w:ascii="Verdana" w:hAnsi="Verdana"/>
          <w:color w:val="000000"/>
          <w:sz w:val="20"/>
          <w:szCs w:val="20"/>
          <w:lang w:val="es-MX" w:eastAsia="es-MX"/>
        </w:rPr>
        <w:t xml:space="preserve">a) Hule reciclado 100% de llantas de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coches y camiones. (NR, SBR)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br/>
        <w:t xml:space="preserve">b) </w:t>
      </w:r>
      <w:proofErr w:type="spellStart"/>
      <w:r>
        <w:rPr>
          <w:rFonts w:ascii="Verdana" w:hAnsi="Verdana"/>
          <w:color w:val="000000"/>
          <w:sz w:val="20"/>
          <w:szCs w:val="20"/>
          <w:lang w:val="es-MX" w:eastAsia="es-MX"/>
        </w:rPr>
        <w:t>Prepolímero</w:t>
      </w:r>
      <w:proofErr w:type="spellEnd"/>
      <w:r>
        <w:rPr>
          <w:rFonts w:ascii="Verdana" w:hAnsi="Verdana"/>
          <w:color w:val="000000"/>
          <w:sz w:val="20"/>
          <w:szCs w:val="20"/>
          <w:lang w:val="es-MX" w:eastAsia="es-MX"/>
        </w:rPr>
        <w:t xml:space="preserve"> de poliuretano. </w:t>
      </w:r>
      <w:r>
        <w:rPr>
          <w:rFonts w:ascii="Verdana" w:hAnsi="Verdana"/>
          <w:color w:val="000000"/>
          <w:sz w:val="20"/>
          <w:szCs w:val="20"/>
          <w:lang w:val="es-MX" w:eastAsia="es-MX"/>
        </w:rPr>
        <w:br/>
      </w:r>
      <w:bookmarkStart w:id="0" w:name="_GoBack"/>
      <w:bookmarkEnd w:id="0"/>
    </w:p>
    <w:p w:rsidR="00E844AD" w:rsidRPr="009E3E67" w:rsidRDefault="00E844AD" w:rsidP="00E844AD">
      <w:pPr>
        <w:pStyle w:val="texder"/>
      </w:pPr>
    </w:p>
    <w:p w:rsidR="00E844AD" w:rsidRPr="00E844AD" w:rsidRDefault="00E844AD" w:rsidP="00E844AD">
      <w:pPr>
        <w:tabs>
          <w:tab w:val="left" w:pos="2220"/>
        </w:tabs>
        <w:jc w:val="center"/>
        <w:rPr>
          <w:rFonts w:ascii="Verdana" w:hAnsi="Verdana"/>
        </w:rPr>
      </w:pPr>
    </w:p>
    <w:p w:rsidR="00D27A9C" w:rsidRDefault="009144F6"/>
    <w:sectPr w:rsidR="00D27A9C" w:rsidSect="00121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3EF9"/>
    <w:multiLevelType w:val="hybridMultilevel"/>
    <w:tmpl w:val="C3D8C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54"/>
    <w:multiLevelType w:val="hybridMultilevel"/>
    <w:tmpl w:val="89A85842"/>
    <w:lvl w:ilvl="0" w:tplc="99DC125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8055B10"/>
    <w:multiLevelType w:val="hybridMultilevel"/>
    <w:tmpl w:val="C3D8C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AD"/>
    <w:rsid w:val="00121821"/>
    <w:rsid w:val="00230CC8"/>
    <w:rsid w:val="009144F6"/>
    <w:rsid w:val="009E3E67"/>
    <w:rsid w:val="00A812E5"/>
    <w:rsid w:val="00E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BD413-E203-43CD-80C1-57E75E5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der">
    <w:name w:val="tex_der"/>
    <w:basedOn w:val="Normal"/>
    <w:rsid w:val="00E844AD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  <w:lang w:val="es-MX" w:eastAsia="es-MX"/>
    </w:rPr>
  </w:style>
  <w:style w:type="paragraph" w:customStyle="1" w:styleId="textex2">
    <w:name w:val="tex_tex2"/>
    <w:basedOn w:val="Normal"/>
    <w:rsid w:val="00E844AD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s-MX" w:eastAsia="es-MX"/>
    </w:rPr>
  </w:style>
  <w:style w:type="paragraph" w:customStyle="1" w:styleId="textex">
    <w:name w:val="tex_tex"/>
    <w:basedOn w:val="Normal"/>
    <w:rsid w:val="009E3E67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val="es-MX" w:eastAsia="es-MX"/>
    </w:rPr>
  </w:style>
  <w:style w:type="paragraph" w:customStyle="1" w:styleId="subtit">
    <w:name w:val="sub_tit"/>
    <w:basedOn w:val="Normal"/>
    <w:rsid w:val="009E3E67"/>
    <w:pPr>
      <w:spacing w:before="100" w:beforeAutospacing="1" w:after="100" w:afterAutospacing="1"/>
    </w:pPr>
    <w:rPr>
      <w:rFonts w:ascii="Verdana" w:hAnsi="Verdana"/>
      <w:b/>
      <w:bCs/>
      <w:sz w:val="20"/>
      <w:szCs w:val="20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9E3E67"/>
    <w:pPr>
      <w:spacing w:before="100" w:beforeAutospacing="1" w:after="100" w:afterAutospacing="1"/>
    </w:pPr>
    <w:rPr>
      <w:lang w:val="es-MX" w:eastAsia="es-MX"/>
    </w:rPr>
  </w:style>
  <w:style w:type="character" w:customStyle="1" w:styleId="subtit1">
    <w:name w:val="sub_tit1"/>
    <w:basedOn w:val="Fuentedeprrafopredeter"/>
    <w:rsid w:val="009E3E67"/>
    <w:rPr>
      <w:rFonts w:ascii="Verdana" w:hAnsi="Verdana" w:hint="default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E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3B4"/>
            <w:bottom w:val="single" w:sz="6" w:space="0" w:color="B1B3B4"/>
            <w:right w:val="single" w:sz="6" w:space="0" w:color="B1B3B4"/>
          </w:divBdr>
          <w:divsChild>
            <w:div w:id="1517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00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GNRTech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Ingenieria</cp:lastModifiedBy>
  <cp:revision>2</cp:revision>
  <dcterms:created xsi:type="dcterms:W3CDTF">2016-09-06T17:55:00Z</dcterms:created>
  <dcterms:modified xsi:type="dcterms:W3CDTF">2016-09-06T17:55:00Z</dcterms:modified>
</cp:coreProperties>
</file>